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623E" w14:textId="27604BD8" w:rsidR="00EC0239" w:rsidRPr="003E24AA" w:rsidRDefault="002E7687" w:rsidP="00C14D23">
      <w:pPr>
        <w:spacing w:before="240" w:after="240" w:line="276" w:lineRule="auto"/>
        <w:jc w:val="center"/>
        <w:rPr>
          <w:rFonts w:eastAsiaTheme="minorEastAsia"/>
          <w:sz w:val="24"/>
          <w:szCs w:val="24"/>
          <w:u w:val="single"/>
        </w:rPr>
      </w:pPr>
      <w:r w:rsidRPr="67E06ECD">
        <w:rPr>
          <w:rFonts w:eastAsiaTheme="minorEastAsia"/>
          <w:sz w:val="24"/>
          <w:szCs w:val="24"/>
          <w:u w:val="single"/>
        </w:rPr>
        <w:t xml:space="preserve">SECTION </w:t>
      </w:r>
      <w:r w:rsidR="00487022" w:rsidRPr="67E06ECD">
        <w:rPr>
          <w:rFonts w:eastAsiaTheme="minorEastAsia"/>
          <w:sz w:val="24"/>
          <w:szCs w:val="24"/>
          <w:u w:val="single"/>
        </w:rPr>
        <w:t>6</w:t>
      </w:r>
      <w:r w:rsidR="00305366" w:rsidRPr="67E06ECD">
        <w:rPr>
          <w:rFonts w:eastAsiaTheme="minorEastAsia"/>
          <w:sz w:val="24"/>
          <w:szCs w:val="24"/>
          <w:u w:val="single"/>
        </w:rPr>
        <w:t>81</w:t>
      </w:r>
      <w:r w:rsidRPr="67E06ECD">
        <w:rPr>
          <w:rFonts w:eastAsiaTheme="minorEastAsia"/>
          <w:sz w:val="24"/>
          <w:szCs w:val="24"/>
          <w:u w:val="single"/>
        </w:rPr>
        <w:t>-</w:t>
      </w:r>
      <w:r w:rsidR="00F255C2" w:rsidRPr="67E06ECD">
        <w:rPr>
          <w:rFonts w:eastAsiaTheme="minorEastAsia"/>
          <w:sz w:val="24"/>
          <w:szCs w:val="24"/>
          <w:u w:val="single"/>
        </w:rPr>
        <w:t>000</w:t>
      </w:r>
      <w:r w:rsidR="004275CB" w:rsidRPr="67E06ECD">
        <w:rPr>
          <w:rFonts w:eastAsiaTheme="minorEastAsia"/>
          <w:sz w:val="24"/>
          <w:szCs w:val="24"/>
          <w:u w:val="single"/>
        </w:rPr>
        <w:t>2</w:t>
      </w:r>
      <w:r w:rsidRPr="67E06ECD">
        <w:rPr>
          <w:rFonts w:eastAsiaTheme="minorEastAsia"/>
          <w:sz w:val="24"/>
          <w:szCs w:val="24"/>
          <w:u w:val="single"/>
        </w:rPr>
        <w:t xml:space="preserve"> </w:t>
      </w:r>
      <w:r w:rsidR="00F255C2" w:rsidRPr="67E06ECD">
        <w:rPr>
          <w:rFonts w:eastAsiaTheme="minorEastAsia"/>
          <w:sz w:val="24"/>
          <w:szCs w:val="24"/>
          <w:u w:val="single"/>
        </w:rPr>
        <w:t>–</w:t>
      </w:r>
      <w:r w:rsidRPr="67E06ECD">
        <w:rPr>
          <w:rFonts w:eastAsiaTheme="minorEastAsia"/>
          <w:sz w:val="24"/>
          <w:szCs w:val="24"/>
          <w:u w:val="single"/>
        </w:rPr>
        <w:t xml:space="preserve"> </w:t>
      </w:r>
      <w:r w:rsidR="00BF3338">
        <w:rPr>
          <w:rFonts w:eastAsiaTheme="minorEastAsia"/>
          <w:sz w:val="24"/>
          <w:szCs w:val="24"/>
          <w:u w:val="single"/>
        </w:rPr>
        <w:t>AESTHETIC BRIDGE</w:t>
      </w:r>
      <w:r w:rsidR="00BF3338" w:rsidRPr="67E06ECD">
        <w:rPr>
          <w:rFonts w:eastAsiaTheme="minorEastAsia"/>
          <w:sz w:val="24"/>
          <w:szCs w:val="24"/>
          <w:u w:val="single"/>
        </w:rPr>
        <w:t xml:space="preserve"> </w:t>
      </w:r>
      <w:r w:rsidR="004275CB" w:rsidRPr="67E06ECD">
        <w:rPr>
          <w:rFonts w:eastAsiaTheme="minorEastAsia"/>
          <w:sz w:val="24"/>
          <w:szCs w:val="24"/>
          <w:u w:val="single"/>
        </w:rPr>
        <w:t>PANELS</w:t>
      </w:r>
    </w:p>
    <w:p w14:paraId="75808944" w14:textId="00F6C2E9" w:rsidR="00EC0239" w:rsidRDefault="00487022" w:rsidP="0094540E">
      <w:pPr>
        <w:tabs>
          <w:tab w:val="left" w:pos="821"/>
        </w:tabs>
        <w:spacing w:before="240" w:after="240" w:line="276" w:lineRule="auto"/>
        <w:jc w:val="both"/>
        <w:rPr>
          <w:sz w:val="24"/>
        </w:rPr>
      </w:pPr>
      <w:r>
        <w:rPr>
          <w:sz w:val="24"/>
          <w:szCs w:val="24"/>
          <w:u w:val="single"/>
        </w:rPr>
        <w:t>6</w:t>
      </w:r>
      <w:r w:rsidR="00305366">
        <w:rPr>
          <w:sz w:val="24"/>
          <w:szCs w:val="24"/>
          <w:u w:val="single"/>
        </w:rPr>
        <w:t>81</w:t>
      </w:r>
      <w:r w:rsidR="002E7687" w:rsidRPr="0088166A">
        <w:rPr>
          <w:sz w:val="24"/>
          <w:szCs w:val="24"/>
          <w:u w:val="single"/>
        </w:rPr>
        <w:t>-</w:t>
      </w:r>
      <w:r w:rsidR="00F255C2">
        <w:rPr>
          <w:sz w:val="24"/>
          <w:szCs w:val="24"/>
          <w:u w:val="single"/>
        </w:rPr>
        <w:t>000</w:t>
      </w:r>
      <w:r w:rsidR="004275CB">
        <w:rPr>
          <w:sz w:val="24"/>
          <w:szCs w:val="24"/>
          <w:u w:val="single"/>
        </w:rPr>
        <w:t>2</w:t>
      </w:r>
      <w:r w:rsidR="002E7687" w:rsidRPr="0088166A">
        <w:rPr>
          <w:sz w:val="24"/>
          <w:szCs w:val="24"/>
          <w:u w:val="single"/>
        </w:rPr>
        <w:t>.</w:t>
      </w:r>
      <w:proofErr w:type="gramStart"/>
      <w:r w:rsidR="00A61DED" w:rsidRPr="0088166A">
        <w:rPr>
          <w:sz w:val="24"/>
          <w:szCs w:val="24"/>
          <w:u w:val="single"/>
        </w:rPr>
        <w:t>01</w:t>
      </w:r>
      <w:r w:rsidR="00A61DED">
        <w:rPr>
          <w:sz w:val="24"/>
          <w:szCs w:val="24"/>
          <w:u w:val="single"/>
        </w:rPr>
        <w:t>  </w:t>
      </w:r>
      <w:r w:rsidR="0088166A" w:rsidRPr="0088166A">
        <w:rPr>
          <w:sz w:val="24"/>
          <w:szCs w:val="24"/>
          <w:u w:val="single"/>
        </w:rPr>
        <w:t>DESCRIPTION</w:t>
      </w:r>
      <w:proofErr w:type="gramEnd"/>
      <w:r w:rsidR="00BF6967" w:rsidRPr="0088166A">
        <w:rPr>
          <w:sz w:val="24"/>
        </w:rPr>
        <w:t xml:space="preserve">. This work shall consist of </w:t>
      </w:r>
      <w:r w:rsidR="00305366">
        <w:rPr>
          <w:sz w:val="24"/>
        </w:rPr>
        <w:t xml:space="preserve">furnishing and installing </w:t>
      </w:r>
      <w:r w:rsidR="00BF3338">
        <w:rPr>
          <w:sz w:val="24"/>
        </w:rPr>
        <w:t>p</w:t>
      </w:r>
      <w:r w:rsidR="00900300">
        <w:rPr>
          <w:sz w:val="24"/>
        </w:rPr>
        <w:t>o</w:t>
      </w:r>
      <w:r w:rsidR="00BF3338">
        <w:rPr>
          <w:sz w:val="24"/>
        </w:rPr>
        <w:t>wder coated aluminum</w:t>
      </w:r>
      <w:r w:rsidR="002C40AE">
        <w:rPr>
          <w:sz w:val="24"/>
        </w:rPr>
        <w:t xml:space="preserve"> </w:t>
      </w:r>
      <w:r w:rsidR="00BF3338">
        <w:rPr>
          <w:sz w:val="24"/>
        </w:rPr>
        <w:t xml:space="preserve">aesthetic bridge </w:t>
      </w:r>
      <w:r w:rsidR="004275CB">
        <w:rPr>
          <w:sz w:val="24"/>
        </w:rPr>
        <w:t xml:space="preserve">panels </w:t>
      </w:r>
      <w:r w:rsidR="00305366">
        <w:rPr>
          <w:sz w:val="24"/>
        </w:rPr>
        <w:t xml:space="preserve">as shown on the </w:t>
      </w:r>
      <w:r w:rsidR="00343FFA">
        <w:rPr>
          <w:sz w:val="24"/>
        </w:rPr>
        <w:t>P</w:t>
      </w:r>
      <w:r w:rsidR="00305366">
        <w:rPr>
          <w:sz w:val="24"/>
        </w:rPr>
        <w:t xml:space="preserve">lans. </w:t>
      </w:r>
    </w:p>
    <w:p w14:paraId="25FCA97C" w14:textId="69A8B9D8" w:rsidR="00BF3338" w:rsidRDefault="008A70CD" w:rsidP="67E06ECD">
      <w:pPr>
        <w:tabs>
          <w:tab w:val="left" w:pos="821"/>
        </w:tabs>
        <w:spacing w:before="240" w:after="240" w:line="276" w:lineRule="auto"/>
        <w:jc w:val="both"/>
        <w:rPr>
          <w:sz w:val="24"/>
          <w:szCs w:val="24"/>
        </w:rPr>
      </w:pPr>
      <w:r w:rsidRPr="25767858">
        <w:rPr>
          <w:sz w:val="24"/>
          <w:szCs w:val="24"/>
          <w:u w:val="single"/>
        </w:rPr>
        <w:t>6</w:t>
      </w:r>
      <w:r w:rsidR="00305366" w:rsidRPr="25767858">
        <w:rPr>
          <w:sz w:val="24"/>
          <w:szCs w:val="24"/>
          <w:u w:val="single"/>
        </w:rPr>
        <w:t>81</w:t>
      </w:r>
      <w:r w:rsidRPr="25767858">
        <w:rPr>
          <w:sz w:val="24"/>
          <w:szCs w:val="24"/>
          <w:u w:val="single"/>
        </w:rPr>
        <w:t>-000</w:t>
      </w:r>
      <w:r w:rsidR="004275CB" w:rsidRPr="25767858">
        <w:rPr>
          <w:sz w:val="24"/>
          <w:szCs w:val="24"/>
          <w:u w:val="single"/>
        </w:rPr>
        <w:t>2</w:t>
      </w:r>
      <w:r w:rsidRPr="25767858">
        <w:rPr>
          <w:sz w:val="24"/>
          <w:szCs w:val="24"/>
          <w:u w:val="single"/>
        </w:rPr>
        <w:t>.</w:t>
      </w:r>
      <w:proofErr w:type="gramStart"/>
      <w:r w:rsidR="00A61DED" w:rsidRPr="25767858">
        <w:rPr>
          <w:sz w:val="24"/>
          <w:szCs w:val="24"/>
          <w:u w:val="single"/>
        </w:rPr>
        <w:t>02  </w:t>
      </w:r>
      <w:r w:rsidRPr="25767858">
        <w:rPr>
          <w:sz w:val="24"/>
          <w:szCs w:val="24"/>
          <w:u w:val="single"/>
        </w:rPr>
        <w:t>MATERIALS</w:t>
      </w:r>
      <w:proofErr w:type="gramEnd"/>
      <w:r w:rsidRPr="25767858">
        <w:rPr>
          <w:sz w:val="24"/>
          <w:szCs w:val="24"/>
        </w:rPr>
        <w:t xml:space="preserve">. </w:t>
      </w:r>
      <w:r w:rsidR="00BF3338">
        <w:rPr>
          <w:sz w:val="24"/>
          <w:szCs w:val="24"/>
        </w:rPr>
        <w:t>Materials shall meet the requirements of the following subsections:</w:t>
      </w:r>
    </w:p>
    <w:p w14:paraId="7A1F3D53" w14:textId="460F13D8" w:rsidR="00BF3338" w:rsidRPr="005D7D09" w:rsidRDefault="00BF3338" w:rsidP="00BF3338">
      <w:pPr>
        <w:tabs>
          <w:tab w:val="left" w:leader="dot" w:pos="7920"/>
        </w:tabs>
        <w:spacing w:before="240" w:after="240" w:line="276" w:lineRule="auto"/>
        <w:contextualSpacing/>
        <w:jc w:val="both"/>
        <w:rPr>
          <w:bCs/>
          <w:color w:val="0070C0"/>
          <w:sz w:val="24"/>
          <w:szCs w:val="24"/>
          <w:lang w:val="en"/>
        </w:rPr>
      </w:pPr>
      <w:r>
        <w:rPr>
          <w:bCs/>
          <w:color w:val="0070C0"/>
          <w:sz w:val="24"/>
          <w:szCs w:val="24"/>
          <w:lang w:val="en"/>
        </w:rPr>
        <w:t>Powder Coating Systems</w:t>
      </w:r>
      <w:r w:rsidRPr="005D7D09">
        <w:rPr>
          <w:bCs/>
          <w:color w:val="0070C0"/>
          <w:sz w:val="24"/>
          <w:szCs w:val="24"/>
          <w:lang w:val="en"/>
        </w:rPr>
        <w:tab/>
        <w:t>7</w:t>
      </w:r>
      <w:r>
        <w:rPr>
          <w:bCs/>
          <w:color w:val="0070C0"/>
          <w:sz w:val="24"/>
          <w:szCs w:val="24"/>
          <w:lang w:val="en"/>
        </w:rPr>
        <w:t>08</w:t>
      </w:r>
      <w:r w:rsidRPr="005D7D09">
        <w:rPr>
          <w:bCs/>
          <w:color w:val="0070C0"/>
          <w:sz w:val="24"/>
          <w:szCs w:val="24"/>
          <w:lang w:val="en"/>
        </w:rPr>
        <w:t>.0</w:t>
      </w:r>
      <w:r>
        <w:rPr>
          <w:bCs/>
          <w:color w:val="0070C0"/>
          <w:sz w:val="24"/>
          <w:szCs w:val="24"/>
          <w:lang w:val="en"/>
        </w:rPr>
        <w:t>2</w:t>
      </w:r>
    </w:p>
    <w:p w14:paraId="1D828370" w14:textId="537CC404" w:rsidR="00AC4B76" w:rsidRDefault="00BF3338" w:rsidP="00AC4B76">
      <w:pPr>
        <w:tabs>
          <w:tab w:val="left" w:leader="dot" w:pos="7920"/>
        </w:tabs>
        <w:spacing w:before="240" w:after="240" w:line="276" w:lineRule="auto"/>
        <w:contextualSpacing/>
        <w:jc w:val="both"/>
        <w:rPr>
          <w:bCs/>
          <w:color w:val="0070C0"/>
          <w:sz w:val="24"/>
          <w:szCs w:val="24"/>
          <w:lang w:val="en"/>
        </w:rPr>
      </w:pPr>
      <w:r>
        <w:rPr>
          <w:bCs/>
          <w:color w:val="0070C0"/>
          <w:sz w:val="24"/>
          <w:szCs w:val="24"/>
          <w:lang w:val="en"/>
        </w:rPr>
        <w:t>Aluminum Alloy</w:t>
      </w:r>
      <w:r w:rsidRPr="005D7D09">
        <w:rPr>
          <w:bCs/>
          <w:color w:val="0070C0"/>
          <w:sz w:val="24"/>
          <w:szCs w:val="24"/>
          <w:lang w:val="en"/>
        </w:rPr>
        <w:tab/>
        <w:t>71</w:t>
      </w:r>
      <w:r>
        <w:rPr>
          <w:bCs/>
          <w:color w:val="0070C0"/>
          <w:sz w:val="24"/>
          <w:szCs w:val="24"/>
          <w:lang w:val="en"/>
        </w:rPr>
        <w:t>5</w:t>
      </w:r>
      <w:r w:rsidRPr="005D7D09">
        <w:rPr>
          <w:bCs/>
          <w:color w:val="0070C0"/>
          <w:sz w:val="24"/>
          <w:szCs w:val="24"/>
          <w:lang w:val="en"/>
        </w:rPr>
        <w:t>.0</w:t>
      </w:r>
      <w:r>
        <w:rPr>
          <w:bCs/>
          <w:color w:val="0070C0"/>
          <w:sz w:val="24"/>
          <w:szCs w:val="24"/>
          <w:lang w:val="en"/>
        </w:rPr>
        <w:t>2</w:t>
      </w:r>
    </w:p>
    <w:p w14:paraId="7DC7C845" w14:textId="77777777" w:rsidR="00AC4B76" w:rsidRDefault="00AC4B76" w:rsidP="00C14D23">
      <w:pPr>
        <w:tabs>
          <w:tab w:val="left" w:leader="dot" w:pos="7920"/>
        </w:tabs>
        <w:spacing w:before="240" w:after="240" w:line="276" w:lineRule="auto"/>
        <w:contextualSpacing/>
        <w:jc w:val="both"/>
        <w:rPr>
          <w:sz w:val="24"/>
          <w:szCs w:val="24"/>
        </w:rPr>
      </w:pPr>
    </w:p>
    <w:p w14:paraId="205CBE05" w14:textId="7DB1F9CA" w:rsidR="008A70CD" w:rsidRDefault="00900300" w:rsidP="67E06ECD">
      <w:pPr>
        <w:tabs>
          <w:tab w:val="left" w:pos="821"/>
        </w:tabs>
        <w:spacing w:before="240" w:after="240" w:line="276" w:lineRule="auto"/>
        <w:jc w:val="both"/>
        <w:rPr>
          <w:sz w:val="24"/>
          <w:szCs w:val="24"/>
        </w:rPr>
      </w:pPr>
      <w:r>
        <w:rPr>
          <w:sz w:val="24"/>
          <w:szCs w:val="24"/>
        </w:rPr>
        <w:t>All other materials</w:t>
      </w:r>
      <w:r w:rsidR="008A70CD" w:rsidRPr="25767858">
        <w:rPr>
          <w:sz w:val="24"/>
          <w:szCs w:val="24"/>
        </w:rPr>
        <w:t xml:space="preserve"> shall be in accordance with the Plans</w:t>
      </w:r>
      <w:r w:rsidR="00305366" w:rsidRPr="25767858">
        <w:rPr>
          <w:sz w:val="24"/>
          <w:szCs w:val="24"/>
        </w:rPr>
        <w:t xml:space="preserve"> and </w:t>
      </w:r>
      <w:r>
        <w:rPr>
          <w:sz w:val="24"/>
          <w:szCs w:val="24"/>
        </w:rPr>
        <w:t>S</w:t>
      </w:r>
      <w:r w:rsidRPr="25767858">
        <w:rPr>
          <w:sz w:val="24"/>
          <w:szCs w:val="24"/>
        </w:rPr>
        <w:t xml:space="preserve">pecifications </w:t>
      </w:r>
      <w:r w:rsidR="00305366" w:rsidRPr="25767858">
        <w:rPr>
          <w:sz w:val="24"/>
          <w:szCs w:val="24"/>
        </w:rPr>
        <w:t>and shall be approved by the Engineer prior to use</w:t>
      </w:r>
      <w:r w:rsidR="008A70CD" w:rsidRPr="25767858">
        <w:rPr>
          <w:sz w:val="24"/>
          <w:szCs w:val="24"/>
        </w:rPr>
        <w:t>.</w:t>
      </w:r>
    </w:p>
    <w:p w14:paraId="4BBC18BA" w14:textId="46E0DC6C" w:rsidR="004275CB" w:rsidRDefault="004275CB" w:rsidP="0094540E">
      <w:pPr>
        <w:tabs>
          <w:tab w:val="left" w:pos="821"/>
        </w:tabs>
        <w:spacing w:before="240" w:after="240" w:line="276" w:lineRule="auto"/>
        <w:jc w:val="both"/>
        <w:rPr>
          <w:sz w:val="24"/>
        </w:rPr>
      </w:pPr>
      <w:proofErr w:type="gramStart"/>
      <w:r w:rsidRPr="00447F4B">
        <w:rPr>
          <w:sz w:val="24"/>
          <w:u w:val="single"/>
        </w:rPr>
        <w:t>681.0002.</w:t>
      </w:r>
      <w:r w:rsidR="0094540E" w:rsidRPr="00447F4B">
        <w:rPr>
          <w:sz w:val="24"/>
          <w:u w:val="single"/>
        </w:rPr>
        <w:t>0</w:t>
      </w:r>
      <w:r w:rsidR="0094540E">
        <w:rPr>
          <w:sz w:val="24"/>
          <w:u w:val="single"/>
        </w:rPr>
        <w:t>3  </w:t>
      </w:r>
      <w:r w:rsidR="0094540E" w:rsidRPr="00447F4B">
        <w:rPr>
          <w:sz w:val="24"/>
          <w:u w:val="single"/>
        </w:rPr>
        <w:t>DESIGN</w:t>
      </w:r>
      <w:proofErr w:type="gramEnd"/>
      <w:r w:rsidR="0094540E">
        <w:rPr>
          <w:sz w:val="24"/>
          <w:u w:val="single"/>
        </w:rPr>
        <w:t> </w:t>
      </w:r>
      <w:r w:rsidRPr="00447F4B">
        <w:rPr>
          <w:sz w:val="24"/>
          <w:u w:val="single"/>
        </w:rPr>
        <w:t>REQUIREMENTS</w:t>
      </w:r>
      <w:r>
        <w:rPr>
          <w:sz w:val="24"/>
        </w:rPr>
        <w:t xml:space="preserve">. The </w:t>
      </w:r>
      <w:r w:rsidR="00900300">
        <w:rPr>
          <w:sz w:val="24"/>
        </w:rPr>
        <w:t>aesthetic bridge</w:t>
      </w:r>
      <w:r>
        <w:rPr>
          <w:sz w:val="24"/>
        </w:rPr>
        <w:t xml:space="preserve"> panels shall be designed and constructed in accordance with the </w:t>
      </w:r>
      <w:r w:rsidRPr="00C14D23">
        <w:rPr>
          <w:i/>
          <w:iCs/>
          <w:sz w:val="24"/>
        </w:rPr>
        <w:t>AASHTO LRFD Bridge Design Specifications</w:t>
      </w:r>
      <w:r w:rsidR="00447F4B">
        <w:rPr>
          <w:sz w:val="24"/>
        </w:rPr>
        <w:t xml:space="preserve"> for wind loading</w:t>
      </w:r>
      <w:r>
        <w:rPr>
          <w:sz w:val="24"/>
        </w:rPr>
        <w:t xml:space="preserve">, the Plans, and the design criteria. </w:t>
      </w:r>
    </w:p>
    <w:p w14:paraId="7A0F98DB" w14:textId="561AC4B3" w:rsidR="004275CB" w:rsidRDefault="004275CB" w:rsidP="0094540E">
      <w:pPr>
        <w:tabs>
          <w:tab w:val="left" w:pos="821"/>
        </w:tabs>
        <w:spacing w:before="240" w:after="240" w:line="276" w:lineRule="auto"/>
        <w:jc w:val="both"/>
        <w:rPr>
          <w:sz w:val="24"/>
        </w:rPr>
      </w:pPr>
      <w:r w:rsidRPr="00647767">
        <w:rPr>
          <w:sz w:val="24"/>
          <w:u w:val="single"/>
        </w:rPr>
        <w:t>681-0002.</w:t>
      </w:r>
      <w:proofErr w:type="gramStart"/>
      <w:r w:rsidR="0094540E" w:rsidRPr="00647767">
        <w:rPr>
          <w:sz w:val="24"/>
          <w:u w:val="single"/>
        </w:rPr>
        <w:t>0</w:t>
      </w:r>
      <w:r w:rsidR="0094540E">
        <w:rPr>
          <w:sz w:val="24"/>
          <w:u w:val="single"/>
        </w:rPr>
        <w:t>4  </w:t>
      </w:r>
      <w:r w:rsidRPr="00647767">
        <w:rPr>
          <w:sz w:val="24"/>
          <w:u w:val="single"/>
        </w:rPr>
        <w:t>SUBMITTALS</w:t>
      </w:r>
      <w:proofErr w:type="gramEnd"/>
      <w:r>
        <w:rPr>
          <w:sz w:val="24"/>
        </w:rPr>
        <w:t xml:space="preserve">. </w:t>
      </w:r>
      <w:r w:rsidR="00447F4B">
        <w:rPr>
          <w:sz w:val="24"/>
        </w:rPr>
        <w:t xml:space="preserve">Working drawings and design calculations shall be submitted to the Engineer for review and approval in accordance with </w:t>
      </w:r>
      <w:r w:rsidR="00447F4B" w:rsidRPr="00C14D23">
        <w:rPr>
          <w:sz w:val="24"/>
          <w:u w:val="single"/>
        </w:rPr>
        <w:t>Subsection 105.06</w:t>
      </w:r>
      <w:r w:rsidR="00447F4B">
        <w:rPr>
          <w:sz w:val="24"/>
        </w:rPr>
        <w:t xml:space="preserve"> and shall include the following:</w:t>
      </w:r>
    </w:p>
    <w:p w14:paraId="2A216929" w14:textId="56B8B018" w:rsidR="00447F4B" w:rsidRDefault="00447F4B" w:rsidP="00C14D23">
      <w:pPr>
        <w:spacing w:before="240" w:after="240" w:line="276" w:lineRule="auto"/>
        <w:ind w:left="720" w:hanging="720"/>
        <w:jc w:val="both"/>
        <w:rPr>
          <w:sz w:val="24"/>
        </w:rPr>
      </w:pPr>
      <w:r>
        <w:rPr>
          <w:sz w:val="24"/>
        </w:rPr>
        <w:t>(</w:t>
      </w:r>
      <w:r w:rsidR="004B242E">
        <w:rPr>
          <w:sz w:val="24"/>
        </w:rPr>
        <w:t>a</w:t>
      </w:r>
      <w:r>
        <w:rPr>
          <w:sz w:val="24"/>
        </w:rPr>
        <w:t>)</w:t>
      </w:r>
      <w:r>
        <w:rPr>
          <w:sz w:val="24"/>
        </w:rPr>
        <w:tab/>
        <w:t xml:space="preserve">Complete design drawings and calculations substantiating that the proposed design satisfies the design parameters in the Contract. </w:t>
      </w:r>
    </w:p>
    <w:p w14:paraId="2A09835E" w14:textId="27711AA4" w:rsidR="00447F4B" w:rsidRDefault="00447F4B" w:rsidP="00C14D23">
      <w:pPr>
        <w:spacing w:before="240" w:after="240" w:line="276" w:lineRule="auto"/>
        <w:ind w:left="720" w:hanging="720"/>
        <w:jc w:val="both"/>
        <w:rPr>
          <w:sz w:val="24"/>
        </w:rPr>
      </w:pPr>
      <w:r>
        <w:rPr>
          <w:sz w:val="24"/>
        </w:rPr>
        <w:t>(</w:t>
      </w:r>
      <w:r w:rsidR="004B242E">
        <w:rPr>
          <w:sz w:val="24"/>
        </w:rPr>
        <w:t>b</w:t>
      </w:r>
      <w:r>
        <w:rPr>
          <w:sz w:val="24"/>
        </w:rPr>
        <w:t>)</w:t>
      </w:r>
      <w:r>
        <w:rPr>
          <w:sz w:val="24"/>
        </w:rPr>
        <w:tab/>
      </w:r>
      <w:r w:rsidR="00340BEC">
        <w:rPr>
          <w:sz w:val="24"/>
        </w:rPr>
        <w:t>General notes pertaining to design criteria and erection of the panels.</w:t>
      </w:r>
    </w:p>
    <w:p w14:paraId="2AD378BA" w14:textId="3E563000" w:rsidR="00340BEC" w:rsidRDefault="00340BEC" w:rsidP="00C14D23">
      <w:pPr>
        <w:spacing w:before="240" w:after="240" w:line="276" w:lineRule="auto"/>
        <w:ind w:left="720" w:hanging="720"/>
        <w:jc w:val="both"/>
        <w:rPr>
          <w:sz w:val="24"/>
        </w:rPr>
      </w:pPr>
      <w:r>
        <w:rPr>
          <w:sz w:val="24"/>
        </w:rPr>
        <w:t>(</w:t>
      </w:r>
      <w:r w:rsidR="004B242E">
        <w:rPr>
          <w:sz w:val="24"/>
        </w:rPr>
        <w:t>c</w:t>
      </w:r>
      <w:r>
        <w:rPr>
          <w:sz w:val="24"/>
        </w:rPr>
        <w:t>)</w:t>
      </w:r>
      <w:r>
        <w:rPr>
          <w:sz w:val="24"/>
        </w:rPr>
        <w:tab/>
        <w:t xml:space="preserve">Procedures for handling, storing, and erection of the panels. </w:t>
      </w:r>
    </w:p>
    <w:p w14:paraId="76FE6FD5" w14:textId="7010CDD3" w:rsidR="00340BEC" w:rsidRDefault="00340BEC" w:rsidP="00C14D23">
      <w:pPr>
        <w:spacing w:before="240" w:after="240" w:line="276" w:lineRule="auto"/>
        <w:ind w:left="720" w:hanging="720"/>
        <w:jc w:val="both"/>
        <w:rPr>
          <w:sz w:val="24"/>
        </w:rPr>
      </w:pPr>
      <w:r>
        <w:rPr>
          <w:sz w:val="24"/>
        </w:rPr>
        <w:t>(</w:t>
      </w:r>
      <w:r w:rsidR="004B242E">
        <w:rPr>
          <w:sz w:val="24"/>
        </w:rPr>
        <w:t>d</w:t>
      </w:r>
      <w:r>
        <w:rPr>
          <w:sz w:val="24"/>
        </w:rPr>
        <w:t>)</w:t>
      </w:r>
      <w:r>
        <w:rPr>
          <w:sz w:val="24"/>
        </w:rPr>
        <w:tab/>
        <w:t>A listing of the summary of quantities.</w:t>
      </w:r>
    </w:p>
    <w:p w14:paraId="67AB2D37" w14:textId="3967A96D" w:rsidR="00340BEC" w:rsidRDefault="00340BEC" w:rsidP="00C14D23">
      <w:pPr>
        <w:spacing w:before="240" w:after="240" w:line="276" w:lineRule="auto"/>
        <w:ind w:left="720" w:hanging="720"/>
        <w:jc w:val="both"/>
        <w:rPr>
          <w:sz w:val="24"/>
        </w:rPr>
      </w:pPr>
      <w:r>
        <w:rPr>
          <w:sz w:val="24"/>
        </w:rPr>
        <w:t>(</w:t>
      </w:r>
      <w:r w:rsidR="00C14D23">
        <w:rPr>
          <w:sz w:val="24"/>
        </w:rPr>
        <w:t>e</w:t>
      </w:r>
      <w:r>
        <w:rPr>
          <w:sz w:val="24"/>
        </w:rPr>
        <w:t>)</w:t>
      </w:r>
      <w:r>
        <w:rPr>
          <w:sz w:val="24"/>
        </w:rPr>
        <w:tab/>
        <w:t>Other information required by the Contractor or requested by the Engineer.</w:t>
      </w:r>
    </w:p>
    <w:p w14:paraId="48AF56D4" w14:textId="615A4F13" w:rsidR="00647767" w:rsidRDefault="00340BEC">
      <w:pPr>
        <w:spacing w:before="240" w:after="240" w:line="276" w:lineRule="auto"/>
        <w:ind w:left="720" w:hanging="720"/>
        <w:jc w:val="both"/>
        <w:rPr>
          <w:sz w:val="24"/>
        </w:rPr>
      </w:pPr>
      <w:r>
        <w:rPr>
          <w:sz w:val="24"/>
        </w:rPr>
        <w:t>(</w:t>
      </w:r>
      <w:r w:rsidR="00C14D23">
        <w:rPr>
          <w:sz w:val="24"/>
        </w:rPr>
        <w:t>f</w:t>
      </w:r>
      <w:r>
        <w:rPr>
          <w:sz w:val="24"/>
        </w:rPr>
        <w:t>)</w:t>
      </w:r>
      <w:r>
        <w:rPr>
          <w:sz w:val="24"/>
        </w:rPr>
        <w:tab/>
        <w:t>Working drawings showing all dimensions necessary to construct the panels</w:t>
      </w:r>
      <w:r w:rsidR="00647767">
        <w:rPr>
          <w:sz w:val="24"/>
        </w:rPr>
        <w:t>. Details not shown on the Plans that are necessary for completing the fabrication drawings shall be developed by the fabricator. The fabrication drawings shall provide a material list on each sheet for tabulating the number of pieces, description, dimensions, type of material, and weight of each piece.</w:t>
      </w:r>
    </w:p>
    <w:p w14:paraId="2744C6DE" w14:textId="32431527" w:rsidR="00E16B21" w:rsidRDefault="00E16B21" w:rsidP="00E16B21">
      <w:pPr>
        <w:spacing w:before="240" w:after="240" w:line="276" w:lineRule="auto"/>
        <w:jc w:val="both"/>
        <w:rPr>
          <w:sz w:val="24"/>
        </w:rPr>
      </w:pPr>
      <w:r w:rsidRPr="00C14D23">
        <w:rPr>
          <w:sz w:val="24"/>
          <w:u w:val="single"/>
        </w:rPr>
        <w:t>681-002.05 COLOR SELECTION.</w:t>
      </w:r>
      <w:r>
        <w:rPr>
          <w:sz w:val="24"/>
        </w:rPr>
        <w:t xml:space="preserve"> The Contractor shall prepare </w:t>
      </w:r>
      <w:r w:rsidR="00891EAA">
        <w:rPr>
          <w:sz w:val="24"/>
        </w:rPr>
        <w:t>f</w:t>
      </w:r>
      <w:r w:rsidR="00AC4B76">
        <w:rPr>
          <w:sz w:val="24"/>
        </w:rPr>
        <w:t>ive</w:t>
      </w:r>
      <w:r>
        <w:rPr>
          <w:sz w:val="24"/>
        </w:rPr>
        <w:t xml:space="preserve"> color samples of the powder coating system. Samples shall be prepared on 12” by 12” aluminum panels of th</w:t>
      </w:r>
      <w:r w:rsidR="00AC4B76">
        <w:rPr>
          <w:sz w:val="24"/>
        </w:rPr>
        <w:t>e</w:t>
      </w:r>
      <w:r>
        <w:rPr>
          <w:sz w:val="24"/>
        </w:rPr>
        <w:t xml:space="preserve"> same material that will be used for the aesthetic bridge panels. The powder coating color samples shall be submitted to the Engineer for review. The Engineer will provide the samples to the project owner for selection of a color to be used for production aesthetic bridge panels. </w:t>
      </w:r>
    </w:p>
    <w:p w14:paraId="1675BD69" w14:textId="68FAC2DA" w:rsidR="00FE299B" w:rsidRDefault="00FE299B" w:rsidP="00C14D23">
      <w:pPr>
        <w:keepNext/>
        <w:keepLines/>
        <w:jc w:val="both"/>
        <w:rPr>
          <w:sz w:val="24"/>
        </w:rPr>
      </w:pPr>
      <w:r>
        <w:rPr>
          <w:sz w:val="24"/>
        </w:rPr>
        <w:lastRenderedPageBreak/>
        <w:t xml:space="preserve">The </w:t>
      </w:r>
      <w:r w:rsidR="00AC4B76">
        <w:rPr>
          <w:sz w:val="24"/>
        </w:rPr>
        <w:t>five</w:t>
      </w:r>
      <w:r>
        <w:rPr>
          <w:sz w:val="24"/>
        </w:rPr>
        <w:t xml:space="preserve"> colors samples shall be as follows:</w:t>
      </w:r>
    </w:p>
    <w:p w14:paraId="1293522D" w14:textId="77777777" w:rsidR="00AC4B76" w:rsidRDefault="00AC4B76" w:rsidP="00C14D23">
      <w:pPr>
        <w:keepNext/>
        <w:keepLines/>
        <w:jc w:val="both"/>
        <w:rPr>
          <w:sz w:val="24"/>
        </w:rPr>
      </w:pPr>
    </w:p>
    <w:p w14:paraId="4C6608BE" w14:textId="2199A7F7" w:rsidR="00FE299B" w:rsidRDefault="00C14D23" w:rsidP="00C14D23">
      <w:pPr>
        <w:keepNext/>
        <w:keepLines/>
        <w:jc w:val="both"/>
        <w:rPr>
          <w:sz w:val="24"/>
        </w:rPr>
      </w:pPr>
      <w:r>
        <w:rPr>
          <w:sz w:val="24"/>
        </w:rPr>
        <w:t>(a)</w:t>
      </w:r>
      <w:r w:rsidR="00FE299B">
        <w:rPr>
          <w:sz w:val="24"/>
        </w:rPr>
        <w:tab/>
        <w:t>Pantone</w:t>
      </w:r>
      <w:r>
        <w:rPr>
          <w:sz w:val="24"/>
        </w:rPr>
        <w:t>:</w:t>
      </w:r>
      <w:r w:rsidR="00FE299B">
        <w:rPr>
          <w:sz w:val="24"/>
        </w:rPr>
        <w:t xml:space="preserve"> 186C</w:t>
      </w:r>
    </w:p>
    <w:p w14:paraId="5C4EA459" w14:textId="0859D3C4" w:rsidR="00FE299B" w:rsidRDefault="00FE299B" w:rsidP="00C14D23">
      <w:pPr>
        <w:keepNext/>
        <w:keepLines/>
        <w:jc w:val="both"/>
        <w:rPr>
          <w:sz w:val="24"/>
        </w:rPr>
      </w:pPr>
      <w:r>
        <w:rPr>
          <w:sz w:val="24"/>
        </w:rPr>
        <w:tab/>
        <w:t>RGB</w:t>
      </w:r>
      <w:r w:rsidR="00C14D23">
        <w:rPr>
          <w:sz w:val="24"/>
        </w:rPr>
        <w:t>:</w:t>
      </w:r>
      <w:r>
        <w:rPr>
          <w:sz w:val="24"/>
        </w:rPr>
        <w:t xml:space="preserve"> 200 16 46</w:t>
      </w:r>
    </w:p>
    <w:p w14:paraId="472E66C0" w14:textId="2D2ACA6F" w:rsidR="00FE299B" w:rsidRDefault="00FE299B" w:rsidP="00C14D23">
      <w:pPr>
        <w:keepNext/>
        <w:keepLines/>
        <w:jc w:val="both"/>
        <w:rPr>
          <w:sz w:val="24"/>
        </w:rPr>
      </w:pPr>
      <w:r>
        <w:rPr>
          <w:sz w:val="24"/>
        </w:rPr>
        <w:tab/>
        <w:t>HEX</w:t>
      </w:r>
      <w:r w:rsidR="00C14D23">
        <w:rPr>
          <w:sz w:val="24"/>
        </w:rPr>
        <w:t xml:space="preserve">: </w:t>
      </w:r>
      <w:r>
        <w:rPr>
          <w:sz w:val="24"/>
        </w:rPr>
        <w:t>#C8102E</w:t>
      </w:r>
    </w:p>
    <w:p w14:paraId="72820392" w14:textId="77777777" w:rsidR="00AC4B76" w:rsidRDefault="00AC4B76" w:rsidP="00AC4B76">
      <w:pPr>
        <w:jc w:val="both"/>
        <w:rPr>
          <w:sz w:val="24"/>
        </w:rPr>
      </w:pPr>
    </w:p>
    <w:p w14:paraId="69C74FA3" w14:textId="43475ADC" w:rsidR="00FE299B" w:rsidRDefault="00C14D23" w:rsidP="00AC4B76">
      <w:pPr>
        <w:jc w:val="both"/>
        <w:rPr>
          <w:sz w:val="24"/>
        </w:rPr>
      </w:pPr>
      <w:r>
        <w:rPr>
          <w:sz w:val="24"/>
        </w:rPr>
        <w:t>(b)</w:t>
      </w:r>
      <w:r w:rsidR="00AC4B76">
        <w:rPr>
          <w:sz w:val="24"/>
        </w:rPr>
        <w:tab/>
        <w:t>Pantone</w:t>
      </w:r>
      <w:r>
        <w:rPr>
          <w:sz w:val="24"/>
        </w:rPr>
        <w:t>:</w:t>
      </w:r>
      <w:r w:rsidR="00AC4B76">
        <w:rPr>
          <w:sz w:val="24"/>
        </w:rPr>
        <w:t xml:space="preserve"> </w:t>
      </w:r>
      <w:r>
        <w:rPr>
          <w:sz w:val="24"/>
        </w:rPr>
        <w:t>P 57-16 C</w:t>
      </w:r>
    </w:p>
    <w:p w14:paraId="392E238E" w14:textId="3C50F559" w:rsidR="00C14D23" w:rsidRDefault="00C14D23" w:rsidP="00AC4B76">
      <w:pPr>
        <w:jc w:val="both"/>
        <w:rPr>
          <w:sz w:val="24"/>
        </w:rPr>
      </w:pPr>
      <w:r>
        <w:rPr>
          <w:sz w:val="24"/>
        </w:rPr>
        <w:tab/>
        <w:t>RGB: 195 31 57</w:t>
      </w:r>
    </w:p>
    <w:p w14:paraId="02C6C668" w14:textId="3801906C" w:rsidR="00C14D23" w:rsidRDefault="00C14D23" w:rsidP="00AC4B76">
      <w:pPr>
        <w:jc w:val="both"/>
        <w:rPr>
          <w:sz w:val="24"/>
        </w:rPr>
      </w:pPr>
      <w:r>
        <w:rPr>
          <w:sz w:val="24"/>
        </w:rPr>
        <w:tab/>
        <w:t>HEX: #C31F39</w:t>
      </w:r>
    </w:p>
    <w:p w14:paraId="14E7AAD4" w14:textId="77777777" w:rsidR="00C14D23" w:rsidRDefault="00C14D23" w:rsidP="00AC4B76">
      <w:pPr>
        <w:jc w:val="both"/>
        <w:rPr>
          <w:sz w:val="24"/>
        </w:rPr>
      </w:pPr>
    </w:p>
    <w:p w14:paraId="0934E6CD" w14:textId="1087CFF2" w:rsidR="00FE299B" w:rsidRDefault="00C14D23" w:rsidP="00AC4B76">
      <w:pPr>
        <w:jc w:val="both"/>
        <w:rPr>
          <w:sz w:val="24"/>
        </w:rPr>
      </w:pPr>
      <w:r>
        <w:rPr>
          <w:sz w:val="24"/>
        </w:rPr>
        <w:t>(c)</w:t>
      </w:r>
      <w:r w:rsidR="00FE299B">
        <w:rPr>
          <w:sz w:val="24"/>
        </w:rPr>
        <w:tab/>
        <w:t>Pantone</w:t>
      </w:r>
      <w:r>
        <w:rPr>
          <w:sz w:val="24"/>
        </w:rPr>
        <w:t>:</w:t>
      </w:r>
      <w:r w:rsidR="00FE299B">
        <w:rPr>
          <w:sz w:val="24"/>
        </w:rPr>
        <w:t xml:space="preserve"> P 48-8 C</w:t>
      </w:r>
    </w:p>
    <w:p w14:paraId="3BB2C40A" w14:textId="43693861" w:rsidR="00FE299B" w:rsidRDefault="00FE299B" w:rsidP="00AC4B76">
      <w:pPr>
        <w:jc w:val="both"/>
        <w:rPr>
          <w:sz w:val="24"/>
        </w:rPr>
      </w:pPr>
      <w:r>
        <w:rPr>
          <w:sz w:val="24"/>
        </w:rPr>
        <w:tab/>
        <w:t>RGB</w:t>
      </w:r>
      <w:r w:rsidR="00C14D23">
        <w:rPr>
          <w:sz w:val="24"/>
        </w:rPr>
        <w:t>:</w:t>
      </w:r>
      <w:r>
        <w:rPr>
          <w:sz w:val="24"/>
        </w:rPr>
        <w:t xml:space="preserve"> 214 46 47</w:t>
      </w:r>
    </w:p>
    <w:p w14:paraId="34EB269B" w14:textId="7F36E82E" w:rsidR="00FE299B" w:rsidRDefault="00FE299B" w:rsidP="00AC4B76">
      <w:pPr>
        <w:jc w:val="both"/>
        <w:rPr>
          <w:sz w:val="24"/>
        </w:rPr>
      </w:pPr>
      <w:r>
        <w:rPr>
          <w:sz w:val="24"/>
        </w:rPr>
        <w:tab/>
        <w:t>HEX</w:t>
      </w:r>
      <w:r w:rsidR="00C14D23">
        <w:rPr>
          <w:sz w:val="24"/>
        </w:rPr>
        <w:t xml:space="preserve">: </w:t>
      </w:r>
      <w:r>
        <w:rPr>
          <w:sz w:val="24"/>
        </w:rPr>
        <w:t>#D62E2F</w:t>
      </w:r>
    </w:p>
    <w:p w14:paraId="3A96E388" w14:textId="77777777" w:rsidR="00FE299B" w:rsidRDefault="00FE299B" w:rsidP="00AC4B76">
      <w:pPr>
        <w:jc w:val="both"/>
        <w:rPr>
          <w:sz w:val="24"/>
        </w:rPr>
      </w:pPr>
    </w:p>
    <w:p w14:paraId="173D7E04" w14:textId="4049A3CD" w:rsidR="00FE299B" w:rsidRDefault="00C14D23" w:rsidP="00AC4B76">
      <w:pPr>
        <w:jc w:val="both"/>
        <w:rPr>
          <w:sz w:val="24"/>
        </w:rPr>
      </w:pPr>
      <w:r>
        <w:rPr>
          <w:sz w:val="24"/>
        </w:rPr>
        <w:t>(d)</w:t>
      </w:r>
      <w:r w:rsidR="00FE299B">
        <w:rPr>
          <w:sz w:val="24"/>
        </w:rPr>
        <w:tab/>
        <w:t>Pantone</w:t>
      </w:r>
      <w:r>
        <w:rPr>
          <w:sz w:val="24"/>
        </w:rPr>
        <w:t>:</w:t>
      </w:r>
      <w:r w:rsidR="00FE299B">
        <w:rPr>
          <w:sz w:val="24"/>
        </w:rPr>
        <w:t xml:space="preserve"> 17-1558 TCX</w:t>
      </w:r>
    </w:p>
    <w:p w14:paraId="13B993A4" w14:textId="004D47FA" w:rsidR="00FE299B" w:rsidRDefault="00FE299B" w:rsidP="00AC4B76">
      <w:pPr>
        <w:jc w:val="both"/>
        <w:rPr>
          <w:sz w:val="24"/>
        </w:rPr>
      </w:pPr>
      <w:r>
        <w:rPr>
          <w:sz w:val="24"/>
        </w:rPr>
        <w:tab/>
        <w:t>RGB</w:t>
      </w:r>
      <w:r w:rsidR="00C14D23">
        <w:rPr>
          <w:sz w:val="24"/>
        </w:rPr>
        <w:t>:</w:t>
      </w:r>
      <w:r>
        <w:rPr>
          <w:sz w:val="24"/>
        </w:rPr>
        <w:t xml:space="preserve"> 223 63 50</w:t>
      </w:r>
    </w:p>
    <w:p w14:paraId="09249547" w14:textId="5B01A675" w:rsidR="00FE299B" w:rsidRDefault="00FE299B" w:rsidP="00AC4B76">
      <w:pPr>
        <w:jc w:val="both"/>
        <w:rPr>
          <w:sz w:val="24"/>
        </w:rPr>
      </w:pPr>
      <w:r>
        <w:rPr>
          <w:sz w:val="24"/>
        </w:rPr>
        <w:tab/>
        <w:t>HEX</w:t>
      </w:r>
      <w:r w:rsidR="00C14D23">
        <w:rPr>
          <w:sz w:val="24"/>
        </w:rPr>
        <w:t xml:space="preserve">: </w:t>
      </w:r>
      <w:r>
        <w:rPr>
          <w:sz w:val="24"/>
        </w:rPr>
        <w:t>#DF3F32</w:t>
      </w:r>
    </w:p>
    <w:p w14:paraId="3C7A4F6E" w14:textId="77777777" w:rsidR="00C14D23" w:rsidRDefault="00C14D23" w:rsidP="00AC4B76">
      <w:pPr>
        <w:jc w:val="both"/>
        <w:rPr>
          <w:sz w:val="24"/>
        </w:rPr>
      </w:pPr>
    </w:p>
    <w:p w14:paraId="36714084" w14:textId="7CB841AD" w:rsidR="00C14D23" w:rsidRDefault="00C14D23" w:rsidP="00AC4B76">
      <w:pPr>
        <w:jc w:val="both"/>
        <w:rPr>
          <w:sz w:val="24"/>
        </w:rPr>
      </w:pPr>
      <w:r>
        <w:rPr>
          <w:sz w:val="24"/>
        </w:rPr>
        <w:t>(e)</w:t>
      </w:r>
      <w:r>
        <w:rPr>
          <w:sz w:val="24"/>
        </w:rPr>
        <w:tab/>
        <w:t>Pantone: 19-1862 TCX</w:t>
      </w:r>
    </w:p>
    <w:p w14:paraId="3EB0B667" w14:textId="41DE5DC9" w:rsidR="00C14D23" w:rsidRDefault="00C14D23" w:rsidP="00AC4B76">
      <w:pPr>
        <w:jc w:val="both"/>
        <w:rPr>
          <w:sz w:val="24"/>
        </w:rPr>
      </w:pPr>
      <w:r>
        <w:rPr>
          <w:sz w:val="24"/>
        </w:rPr>
        <w:tab/>
        <w:t>RGB: 158 16 48</w:t>
      </w:r>
    </w:p>
    <w:p w14:paraId="40A4DB01" w14:textId="0CD9847F" w:rsidR="00C14D23" w:rsidRDefault="00C14D23" w:rsidP="00AC4B76">
      <w:pPr>
        <w:jc w:val="both"/>
        <w:rPr>
          <w:sz w:val="24"/>
        </w:rPr>
      </w:pPr>
      <w:r>
        <w:rPr>
          <w:sz w:val="24"/>
        </w:rPr>
        <w:tab/>
        <w:t>HEX: #9E1030</w:t>
      </w:r>
    </w:p>
    <w:p w14:paraId="3F2440E7" w14:textId="263B3E99" w:rsidR="003C5C64" w:rsidRPr="003C5C64" w:rsidRDefault="003C5C64" w:rsidP="003C5C64">
      <w:pPr>
        <w:tabs>
          <w:tab w:val="left" w:pos="821"/>
        </w:tabs>
        <w:spacing w:before="240" w:after="240" w:line="276" w:lineRule="auto"/>
        <w:jc w:val="both"/>
        <w:rPr>
          <w:sz w:val="24"/>
        </w:rPr>
      </w:pPr>
      <w:r w:rsidRPr="00C14D23">
        <w:rPr>
          <w:sz w:val="24"/>
          <w:u w:val="single"/>
        </w:rPr>
        <w:t>681-0002.</w:t>
      </w:r>
      <w:proofErr w:type="gramStart"/>
      <w:r w:rsidRPr="00C14D23">
        <w:rPr>
          <w:sz w:val="24"/>
          <w:u w:val="single"/>
        </w:rPr>
        <w:t>0</w:t>
      </w:r>
      <w:r w:rsidR="00E16B21" w:rsidRPr="00C14D23">
        <w:rPr>
          <w:sz w:val="24"/>
          <w:u w:val="single"/>
        </w:rPr>
        <w:t>6</w:t>
      </w:r>
      <w:r w:rsidRPr="00C14D23">
        <w:rPr>
          <w:sz w:val="24"/>
          <w:u w:val="single"/>
        </w:rPr>
        <w:t>  MOCK</w:t>
      </w:r>
      <w:proofErr w:type="gramEnd"/>
      <w:r w:rsidRPr="00C14D23">
        <w:rPr>
          <w:sz w:val="24"/>
          <w:u w:val="single"/>
        </w:rPr>
        <w:t>-UP</w:t>
      </w:r>
      <w:r w:rsidRPr="00FE299B">
        <w:rPr>
          <w:sz w:val="24"/>
        </w:rPr>
        <w:t>.</w:t>
      </w:r>
      <w:r>
        <w:rPr>
          <w:sz w:val="24"/>
        </w:rPr>
        <w:t xml:space="preserve"> </w:t>
      </w:r>
      <w:r w:rsidRPr="003C5C64">
        <w:rPr>
          <w:sz w:val="24"/>
        </w:rPr>
        <w:t xml:space="preserve">Following the receipt of the Engineer’s approval of the </w:t>
      </w:r>
      <w:r w:rsidR="00AC09C3">
        <w:rPr>
          <w:sz w:val="24"/>
        </w:rPr>
        <w:t>Fabrication</w:t>
      </w:r>
      <w:r w:rsidRPr="003C5C64">
        <w:rPr>
          <w:sz w:val="24"/>
        </w:rPr>
        <w:t xml:space="preserve"> Drawings, the Contractor must provide </w:t>
      </w:r>
      <w:r>
        <w:rPr>
          <w:sz w:val="24"/>
        </w:rPr>
        <w:t xml:space="preserve">an </w:t>
      </w:r>
      <w:r w:rsidRPr="003C5C64">
        <w:rPr>
          <w:sz w:val="24"/>
        </w:rPr>
        <w:t xml:space="preserve">assembled sample of the </w:t>
      </w:r>
      <w:r>
        <w:rPr>
          <w:sz w:val="24"/>
        </w:rPr>
        <w:t xml:space="preserve">Aesthetic </w:t>
      </w:r>
      <w:r w:rsidRPr="003C5C64">
        <w:rPr>
          <w:sz w:val="24"/>
        </w:rPr>
        <w:t xml:space="preserve">Bridge </w:t>
      </w:r>
      <w:r>
        <w:rPr>
          <w:sz w:val="24"/>
        </w:rPr>
        <w:t>Panel</w:t>
      </w:r>
      <w:r w:rsidRPr="003C5C64">
        <w:rPr>
          <w:sz w:val="24"/>
        </w:rPr>
        <w:t xml:space="preserve"> and </w:t>
      </w:r>
      <w:r>
        <w:rPr>
          <w:sz w:val="24"/>
        </w:rPr>
        <w:t>two</w:t>
      </w:r>
      <w:r w:rsidRPr="003C5C64">
        <w:rPr>
          <w:sz w:val="24"/>
        </w:rPr>
        <w:t xml:space="preserve"> Bridge </w:t>
      </w:r>
      <w:r>
        <w:rPr>
          <w:sz w:val="24"/>
        </w:rPr>
        <w:t>Ribs</w:t>
      </w:r>
      <w:r w:rsidRPr="003C5C64">
        <w:rPr>
          <w:sz w:val="24"/>
        </w:rPr>
        <w:t>, fabricated from full size components. The full-size</w:t>
      </w:r>
      <w:r>
        <w:rPr>
          <w:sz w:val="24"/>
        </w:rPr>
        <w:t xml:space="preserve"> </w:t>
      </w:r>
      <w:r w:rsidRPr="003C5C64">
        <w:rPr>
          <w:sz w:val="24"/>
        </w:rPr>
        <w:t xml:space="preserve">mock-up section must be fabricated using the same materials and details as specified for the production </w:t>
      </w:r>
      <w:r>
        <w:rPr>
          <w:sz w:val="24"/>
        </w:rPr>
        <w:t xml:space="preserve">Aesthetic </w:t>
      </w:r>
      <w:r w:rsidR="00891EAA">
        <w:rPr>
          <w:sz w:val="24"/>
        </w:rPr>
        <w:t xml:space="preserve">Bridge </w:t>
      </w:r>
      <w:r>
        <w:rPr>
          <w:sz w:val="24"/>
        </w:rPr>
        <w:t xml:space="preserve">Panels and </w:t>
      </w:r>
      <w:r w:rsidR="00891EAA">
        <w:rPr>
          <w:sz w:val="24"/>
        </w:rPr>
        <w:t xml:space="preserve">Bridge </w:t>
      </w:r>
      <w:r>
        <w:rPr>
          <w:sz w:val="24"/>
        </w:rPr>
        <w:t>Ribs</w:t>
      </w:r>
      <w:r w:rsidRPr="003C5C64">
        <w:rPr>
          <w:sz w:val="24"/>
        </w:rPr>
        <w:t>.  The Contractor must notify the Engineer ten Working Days in advance of the scheduled completion of the full-size mock-up section.  The Contractor must provide the Engineer</w:t>
      </w:r>
      <w:r w:rsidR="00C14D23">
        <w:rPr>
          <w:sz w:val="24"/>
        </w:rPr>
        <w:t xml:space="preserve"> and Owner’s team a</w:t>
      </w:r>
      <w:r w:rsidRPr="003C5C64">
        <w:rPr>
          <w:sz w:val="24"/>
        </w:rPr>
        <w:t>ccess to the completed full-size mock-up section</w:t>
      </w:r>
      <w:r w:rsidR="002D0BBF">
        <w:rPr>
          <w:sz w:val="24"/>
        </w:rPr>
        <w:t xml:space="preserve"> </w:t>
      </w:r>
      <w:r w:rsidRPr="003C5C64">
        <w:rPr>
          <w:sz w:val="24"/>
        </w:rPr>
        <w:t xml:space="preserve">and must allow seven calendar days for the Engineer’s inspection. The full-size mockup must be furnished for Engineer review within a radius less than 80 miles from the Project site. </w:t>
      </w:r>
    </w:p>
    <w:p w14:paraId="2B3C91E8" w14:textId="4AD0A76F" w:rsidR="003C5C64" w:rsidRPr="003C5C64" w:rsidRDefault="003C5C64" w:rsidP="003C5C64">
      <w:pPr>
        <w:tabs>
          <w:tab w:val="left" w:pos="821"/>
        </w:tabs>
        <w:spacing w:before="240" w:after="240" w:line="276" w:lineRule="auto"/>
        <w:jc w:val="both"/>
        <w:rPr>
          <w:sz w:val="24"/>
        </w:rPr>
      </w:pPr>
      <w:r w:rsidRPr="003C5C64">
        <w:rPr>
          <w:sz w:val="24"/>
        </w:rPr>
        <w:t>The Contractor must address all comments generated by the Engineer’s inspection, and must adjust or reconstruct the full-size mock-up section, as required.  The cycle of fabrication and inspection of the full-size</w:t>
      </w:r>
      <w:r>
        <w:rPr>
          <w:sz w:val="24"/>
        </w:rPr>
        <w:t xml:space="preserve"> </w:t>
      </w:r>
      <w:r w:rsidRPr="003C5C64">
        <w:rPr>
          <w:sz w:val="24"/>
        </w:rPr>
        <w:t xml:space="preserve">mock-up </w:t>
      </w:r>
      <w:r w:rsidR="002D0BBF">
        <w:rPr>
          <w:sz w:val="24"/>
        </w:rPr>
        <w:t>Aesthetic Bridge Panel and Bridge Ribs</w:t>
      </w:r>
      <w:r w:rsidRPr="003C5C64">
        <w:rPr>
          <w:sz w:val="24"/>
        </w:rPr>
        <w:t xml:space="preserve"> must continue until the Contractor receives the Project Engineer’s approval of the full-size mock-up</w:t>
      </w:r>
      <w:r w:rsidR="002D0BBF">
        <w:rPr>
          <w:sz w:val="24"/>
        </w:rPr>
        <w:t>.</w:t>
      </w:r>
      <w:r w:rsidRPr="003C5C64">
        <w:rPr>
          <w:sz w:val="24"/>
        </w:rPr>
        <w:t xml:space="preserve">  The Contractor must not begin production of the </w:t>
      </w:r>
      <w:r w:rsidR="002D0BBF">
        <w:rPr>
          <w:sz w:val="24"/>
        </w:rPr>
        <w:t xml:space="preserve">Aesthetic </w:t>
      </w:r>
      <w:r w:rsidR="00C14D23">
        <w:rPr>
          <w:sz w:val="24"/>
        </w:rPr>
        <w:t xml:space="preserve">Bridge </w:t>
      </w:r>
      <w:r w:rsidR="002D0BBF">
        <w:rPr>
          <w:sz w:val="24"/>
        </w:rPr>
        <w:t>Panels and Bridge Ribs</w:t>
      </w:r>
      <w:r w:rsidRPr="003C5C64">
        <w:rPr>
          <w:sz w:val="24"/>
        </w:rPr>
        <w:t xml:space="preserve"> until receiving the Engineer’s approval of the full-size mock-up section. </w:t>
      </w:r>
    </w:p>
    <w:p w14:paraId="69B744DA" w14:textId="1637C998" w:rsidR="003C5C64" w:rsidRDefault="003C5C64" w:rsidP="003C5C64">
      <w:pPr>
        <w:tabs>
          <w:tab w:val="left" w:pos="821"/>
        </w:tabs>
        <w:spacing w:before="240" w:after="240" w:line="276" w:lineRule="auto"/>
        <w:jc w:val="both"/>
        <w:rPr>
          <w:sz w:val="24"/>
        </w:rPr>
      </w:pPr>
      <w:r w:rsidRPr="003C5C64">
        <w:rPr>
          <w:sz w:val="24"/>
        </w:rPr>
        <w:t>The full-size mock-up section must remain at the Contractor’s fabrication facility for use by the Contractor and the Contracting Agency for fabrication fit-up, assembly and aesthetics quality control and</w:t>
      </w:r>
      <w:r>
        <w:rPr>
          <w:sz w:val="24"/>
        </w:rPr>
        <w:t xml:space="preserve"> </w:t>
      </w:r>
      <w:r w:rsidRPr="003C5C64">
        <w:rPr>
          <w:sz w:val="24"/>
        </w:rPr>
        <w:t xml:space="preserve">quality assurance of the production components.  The Contractor may utilize the final approved full-size mockup </w:t>
      </w:r>
      <w:r w:rsidR="002D0BBF">
        <w:rPr>
          <w:sz w:val="24"/>
        </w:rPr>
        <w:t xml:space="preserve">for incorporation into the project as production pieces following all fabrication. </w:t>
      </w:r>
      <w:r w:rsidRPr="003C5C64">
        <w:rPr>
          <w:sz w:val="24"/>
        </w:rPr>
        <w:t xml:space="preserve"> </w:t>
      </w:r>
    </w:p>
    <w:p w14:paraId="50480A05" w14:textId="0CFD8F46" w:rsidR="00A61DED" w:rsidRDefault="00A61DED" w:rsidP="0094540E">
      <w:pPr>
        <w:tabs>
          <w:tab w:val="left" w:pos="821"/>
        </w:tabs>
        <w:spacing w:before="240" w:after="240" w:line="276" w:lineRule="auto"/>
        <w:jc w:val="both"/>
        <w:rPr>
          <w:sz w:val="24"/>
        </w:rPr>
      </w:pPr>
      <w:r w:rsidRPr="00305366">
        <w:rPr>
          <w:sz w:val="24"/>
          <w:u w:val="single"/>
        </w:rPr>
        <w:t>6</w:t>
      </w:r>
      <w:r>
        <w:rPr>
          <w:sz w:val="24"/>
          <w:u w:val="single"/>
        </w:rPr>
        <w:t>81</w:t>
      </w:r>
      <w:r w:rsidRPr="00305366">
        <w:rPr>
          <w:sz w:val="24"/>
          <w:u w:val="single"/>
        </w:rPr>
        <w:t>-000</w:t>
      </w:r>
      <w:r>
        <w:rPr>
          <w:sz w:val="24"/>
          <w:u w:val="single"/>
        </w:rPr>
        <w:t>2</w:t>
      </w:r>
      <w:r w:rsidRPr="00305366">
        <w:rPr>
          <w:sz w:val="24"/>
          <w:u w:val="single"/>
        </w:rPr>
        <w:t>.</w:t>
      </w:r>
      <w:proofErr w:type="gramStart"/>
      <w:r w:rsidRPr="00305366">
        <w:rPr>
          <w:sz w:val="24"/>
          <w:u w:val="single"/>
        </w:rPr>
        <w:t>0</w:t>
      </w:r>
      <w:r w:rsidR="00A844B6">
        <w:rPr>
          <w:sz w:val="24"/>
          <w:u w:val="single"/>
        </w:rPr>
        <w:t>7</w:t>
      </w:r>
      <w:r>
        <w:rPr>
          <w:sz w:val="24"/>
          <w:u w:val="single"/>
        </w:rPr>
        <w:t>  CONSTRUCTION</w:t>
      </w:r>
      <w:proofErr w:type="gramEnd"/>
      <w:r>
        <w:rPr>
          <w:sz w:val="24"/>
          <w:u w:val="single"/>
        </w:rPr>
        <w:t> REQUIREMENTS</w:t>
      </w:r>
      <w:r>
        <w:rPr>
          <w:sz w:val="24"/>
        </w:rPr>
        <w:t xml:space="preserve">. </w:t>
      </w:r>
      <w:r w:rsidR="00900300">
        <w:rPr>
          <w:sz w:val="24"/>
        </w:rPr>
        <w:t xml:space="preserve">Aesthetic </w:t>
      </w:r>
      <w:r w:rsidR="00C14D23">
        <w:rPr>
          <w:sz w:val="24"/>
        </w:rPr>
        <w:t>B</w:t>
      </w:r>
      <w:r w:rsidR="00900300">
        <w:rPr>
          <w:sz w:val="24"/>
        </w:rPr>
        <w:t>ridge</w:t>
      </w:r>
      <w:r>
        <w:rPr>
          <w:sz w:val="24"/>
        </w:rPr>
        <w:t xml:space="preserve"> </w:t>
      </w:r>
      <w:r w:rsidR="00C14D23">
        <w:rPr>
          <w:sz w:val="24"/>
        </w:rPr>
        <w:t>P</w:t>
      </w:r>
      <w:r>
        <w:rPr>
          <w:sz w:val="24"/>
        </w:rPr>
        <w:t>anels shall be fabricated and installed as shown on the Plans and in accordance with the manufacturer’s recommendations.</w:t>
      </w:r>
    </w:p>
    <w:p w14:paraId="7B9F10F2" w14:textId="7B27C428" w:rsidR="005B02F9" w:rsidRPr="00487022" w:rsidRDefault="00487022" w:rsidP="0094540E">
      <w:pPr>
        <w:tabs>
          <w:tab w:val="left" w:pos="820"/>
        </w:tabs>
        <w:spacing w:before="240" w:after="240" w:line="276" w:lineRule="auto"/>
        <w:jc w:val="both"/>
        <w:rPr>
          <w:sz w:val="24"/>
        </w:rPr>
      </w:pPr>
      <w:r>
        <w:rPr>
          <w:sz w:val="24"/>
          <w:u w:val="single"/>
        </w:rPr>
        <w:lastRenderedPageBreak/>
        <w:t>6</w:t>
      </w:r>
      <w:r w:rsidR="00305366">
        <w:rPr>
          <w:sz w:val="24"/>
          <w:u w:val="single"/>
        </w:rPr>
        <w:t>81</w:t>
      </w:r>
      <w:r w:rsidR="002E7687" w:rsidRPr="0088166A">
        <w:rPr>
          <w:sz w:val="24"/>
          <w:u w:val="single"/>
        </w:rPr>
        <w:t>-</w:t>
      </w:r>
      <w:r w:rsidR="00F255C2">
        <w:rPr>
          <w:sz w:val="24"/>
          <w:u w:val="single"/>
        </w:rPr>
        <w:t>000</w:t>
      </w:r>
      <w:r w:rsidR="004275CB">
        <w:rPr>
          <w:sz w:val="24"/>
          <w:u w:val="single"/>
        </w:rPr>
        <w:t>2</w:t>
      </w:r>
      <w:r w:rsidR="002E7687" w:rsidRPr="0088166A">
        <w:rPr>
          <w:sz w:val="24"/>
          <w:u w:val="single"/>
        </w:rPr>
        <w:t>.</w:t>
      </w:r>
      <w:proofErr w:type="gramStart"/>
      <w:r w:rsidR="0094540E" w:rsidRPr="0088166A">
        <w:rPr>
          <w:sz w:val="24"/>
          <w:u w:val="single"/>
        </w:rPr>
        <w:t>0</w:t>
      </w:r>
      <w:r w:rsidR="00A844B6">
        <w:rPr>
          <w:sz w:val="24"/>
          <w:u w:val="single"/>
        </w:rPr>
        <w:t>8</w:t>
      </w:r>
      <w:r w:rsidR="0094540E">
        <w:rPr>
          <w:sz w:val="24"/>
          <w:u w:val="single"/>
        </w:rPr>
        <w:t>  </w:t>
      </w:r>
      <w:r w:rsidR="0094540E" w:rsidRPr="0088166A">
        <w:rPr>
          <w:sz w:val="24"/>
          <w:u w:val="single"/>
        </w:rPr>
        <w:t>METHOD</w:t>
      </w:r>
      <w:proofErr w:type="gramEnd"/>
      <w:r w:rsidR="0094540E">
        <w:rPr>
          <w:sz w:val="24"/>
          <w:u w:val="single"/>
        </w:rPr>
        <w:t> </w:t>
      </w:r>
      <w:r w:rsidR="0094540E" w:rsidRPr="0088166A">
        <w:rPr>
          <w:sz w:val="24"/>
          <w:u w:val="single"/>
        </w:rPr>
        <w:t>OF</w:t>
      </w:r>
      <w:r w:rsidR="0094540E">
        <w:rPr>
          <w:sz w:val="24"/>
          <w:u w:val="single"/>
        </w:rPr>
        <w:t> </w:t>
      </w:r>
      <w:r w:rsidR="00BF6967" w:rsidRPr="0088166A">
        <w:rPr>
          <w:sz w:val="24"/>
          <w:u w:val="single"/>
        </w:rPr>
        <w:t>MEASUREMENT</w:t>
      </w:r>
      <w:r w:rsidR="00BF6967" w:rsidRPr="0088166A">
        <w:rPr>
          <w:sz w:val="24"/>
        </w:rPr>
        <w:t xml:space="preserve">. </w:t>
      </w:r>
      <w:r w:rsidR="005455DE" w:rsidRPr="00730C00">
        <w:rPr>
          <w:sz w:val="24"/>
        </w:rPr>
        <w:t xml:space="preserve">The quantity of </w:t>
      </w:r>
      <w:r w:rsidR="00900300">
        <w:rPr>
          <w:sz w:val="24"/>
        </w:rPr>
        <w:t>Aesthetic Bridge</w:t>
      </w:r>
      <w:r w:rsidR="005455DE">
        <w:rPr>
          <w:sz w:val="24"/>
        </w:rPr>
        <w:t xml:space="preserve"> Panel</w:t>
      </w:r>
      <w:r w:rsidR="00900300">
        <w:rPr>
          <w:sz w:val="24"/>
        </w:rPr>
        <w:t>s</w:t>
      </w:r>
      <w:r w:rsidR="005455DE">
        <w:rPr>
          <w:sz w:val="24"/>
        </w:rPr>
        <w:t xml:space="preserve"> to be measured for payment will be the number of square feet installed in the complete and accepted work.</w:t>
      </w:r>
    </w:p>
    <w:p w14:paraId="1781CC79" w14:textId="0AE43CBD" w:rsidR="005455DE" w:rsidRDefault="00487022" w:rsidP="00C14D23">
      <w:pPr>
        <w:tabs>
          <w:tab w:val="left" w:pos="880"/>
        </w:tabs>
        <w:spacing w:before="240" w:after="240" w:line="276" w:lineRule="auto"/>
        <w:jc w:val="both"/>
        <w:rPr>
          <w:sz w:val="24"/>
        </w:rPr>
      </w:pPr>
      <w:r>
        <w:rPr>
          <w:sz w:val="24"/>
          <w:u w:val="single"/>
        </w:rPr>
        <w:t>6</w:t>
      </w:r>
      <w:r w:rsidR="00305366">
        <w:rPr>
          <w:sz w:val="24"/>
          <w:u w:val="single"/>
        </w:rPr>
        <w:t>81</w:t>
      </w:r>
      <w:r w:rsidR="00F25966" w:rsidRPr="0088166A">
        <w:rPr>
          <w:sz w:val="24"/>
          <w:u w:val="single"/>
        </w:rPr>
        <w:t>-</w:t>
      </w:r>
      <w:r w:rsidR="00F25966">
        <w:rPr>
          <w:sz w:val="24"/>
          <w:u w:val="single"/>
        </w:rPr>
        <w:t>000</w:t>
      </w:r>
      <w:r w:rsidR="004275CB">
        <w:rPr>
          <w:sz w:val="24"/>
          <w:u w:val="single"/>
        </w:rPr>
        <w:t>2</w:t>
      </w:r>
      <w:r w:rsidR="00F25966" w:rsidRPr="0088166A">
        <w:rPr>
          <w:sz w:val="24"/>
          <w:u w:val="single"/>
        </w:rPr>
        <w:t>.</w:t>
      </w:r>
      <w:proofErr w:type="gramStart"/>
      <w:r w:rsidR="0094540E" w:rsidRPr="0088166A">
        <w:rPr>
          <w:sz w:val="24"/>
          <w:u w:val="single"/>
        </w:rPr>
        <w:t>0</w:t>
      </w:r>
      <w:r w:rsidR="00A844B6">
        <w:rPr>
          <w:sz w:val="24"/>
          <w:u w:val="single"/>
        </w:rPr>
        <w:t>9</w:t>
      </w:r>
      <w:r w:rsidR="0094540E">
        <w:rPr>
          <w:sz w:val="24"/>
          <w:u w:val="single"/>
        </w:rPr>
        <w:t>  </w:t>
      </w:r>
      <w:r w:rsidR="0094540E" w:rsidRPr="00730C00">
        <w:rPr>
          <w:sz w:val="24"/>
          <w:u w:val="single"/>
        </w:rPr>
        <w:t>BASIS</w:t>
      </w:r>
      <w:proofErr w:type="gramEnd"/>
      <w:r w:rsidR="0094540E">
        <w:rPr>
          <w:sz w:val="24"/>
          <w:u w:val="single"/>
        </w:rPr>
        <w:t> </w:t>
      </w:r>
      <w:r w:rsidR="0094540E" w:rsidRPr="00730C00">
        <w:rPr>
          <w:sz w:val="24"/>
          <w:u w:val="single"/>
        </w:rPr>
        <w:t>OF</w:t>
      </w:r>
      <w:r w:rsidR="0094540E">
        <w:rPr>
          <w:sz w:val="24"/>
          <w:u w:val="single"/>
        </w:rPr>
        <w:t> </w:t>
      </w:r>
      <w:r w:rsidR="00BF6967" w:rsidRPr="00730C00">
        <w:rPr>
          <w:sz w:val="24"/>
          <w:u w:val="single"/>
        </w:rPr>
        <w:t>PAYMENT</w:t>
      </w:r>
      <w:r w:rsidR="00BF6967" w:rsidRPr="00730C00">
        <w:rPr>
          <w:sz w:val="24"/>
        </w:rPr>
        <w:t xml:space="preserve">. </w:t>
      </w:r>
      <w:r w:rsidR="00305366">
        <w:rPr>
          <w:sz w:val="24"/>
        </w:rPr>
        <w:t xml:space="preserve">The accepted quantity of </w:t>
      </w:r>
      <w:r w:rsidR="00900300">
        <w:rPr>
          <w:sz w:val="24"/>
        </w:rPr>
        <w:t xml:space="preserve">Aesthetic Bridge </w:t>
      </w:r>
      <w:r w:rsidR="005455DE">
        <w:rPr>
          <w:sz w:val="24"/>
        </w:rPr>
        <w:t>Panel</w:t>
      </w:r>
      <w:r w:rsidR="00900300">
        <w:rPr>
          <w:sz w:val="24"/>
        </w:rPr>
        <w:t>s</w:t>
      </w:r>
      <w:r w:rsidR="00305366">
        <w:rPr>
          <w:sz w:val="24"/>
        </w:rPr>
        <w:t xml:space="preserve"> </w:t>
      </w:r>
      <w:r w:rsidR="005455DE">
        <w:rPr>
          <w:sz w:val="24"/>
        </w:rPr>
        <w:t>will be paid for at the Contract unit price per square foot.</w:t>
      </w:r>
      <w:r w:rsidR="000A3D93">
        <w:rPr>
          <w:sz w:val="24"/>
        </w:rPr>
        <w:t xml:space="preserve"> </w:t>
      </w:r>
      <w:r w:rsidR="005455DE">
        <w:rPr>
          <w:sz w:val="24"/>
        </w:rPr>
        <w:t>Payment will be full compensation for furnishing</w:t>
      </w:r>
      <w:r w:rsidR="000A3D93">
        <w:rPr>
          <w:sz w:val="24"/>
        </w:rPr>
        <w:t xml:space="preserve">, </w:t>
      </w:r>
      <w:r w:rsidR="005455DE">
        <w:rPr>
          <w:sz w:val="24"/>
        </w:rPr>
        <w:t xml:space="preserve">erecting, fabricating, transporting, handling, and installing the </w:t>
      </w:r>
      <w:r w:rsidR="00C14D23">
        <w:rPr>
          <w:sz w:val="24"/>
        </w:rPr>
        <w:t>Aesthetic Bridge Panels</w:t>
      </w:r>
      <w:r w:rsidR="000A3D93">
        <w:rPr>
          <w:sz w:val="24"/>
        </w:rPr>
        <w:t xml:space="preserve">; </w:t>
      </w:r>
      <w:r w:rsidR="00FE4BB9">
        <w:rPr>
          <w:sz w:val="24"/>
        </w:rPr>
        <w:t xml:space="preserve">performing surface preparation and </w:t>
      </w:r>
      <w:r w:rsidR="00C86463">
        <w:rPr>
          <w:sz w:val="24"/>
        </w:rPr>
        <w:t>painting or powder coating the components</w:t>
      </w:r>
      <w:r w:rsidR="000A3D93">
        <w:rPr>
          <w:sz w:val="24"/>
        </w:rPr>
        <w:t xml:space="preserve">; supplying mounting hardware; </w:t>
      </w:r>
      <w:r w:rsidR="005455DE">
        <w:rPr>
          <w:sz w:val="24"/>
        </w:rPr>
        <w:t xml:space="preserve">and for furnishing all labor, </w:t>
      </w:r>
      <w:r w:rsidR="007C3D52">
        <w:rPr>
          <w:sz w:val="24"/>
        </w:rPr>
        <w:t xml:space="preserve">materials </w:t>
      </w:r>
      <w:r w:rsidR="005455DE">
        <w:rPr>
          <w:sz w:val="24"/>
        </w:rPr>
        <w:t xml:space="preserve">tools, equipment, and incidentals to compete the work. </w:t>
      </w:r>
    </w:p>
    <w:p w14:paraId="1088F175" w14:textId="77777777" w:rsidR="00EC0239" w:rsidRDefault="00BF6967" w:rsidP="0094540E">
      <w:pPr>
        <w:pStyle w:val="BodyText"/>
        <w:spacing w:before="240" w:after="240" w:line="276" w:lineRule="auto"/>
        <w:jc w:val="both"/>
      </w:pPr>
      <w:r>
        <w:t>Payment</w:t>
      </w:r>
      <w:r>
        <w:rPr>
          <w:spacing w:val="-1"/>
        </w:rPr>
        <w:t xml:space="preserve"> </w:t>
      </w:r>
      <w:r>
        <w:t>will be</w:t>
      </w:r>
      <w:r>
        <w:rPr>
          <w:spacing w:val="-1"/>
        </w:rPr>
        <w:t xml:space="preserve"> </w:t>
      </w:r>
      <w:r>
        <w:t>made</w:t>
      </w:r>
      <w:r>
        <w:rPr>
          <w:spacing w:val="-2"/>
        </w:rPr>
        <w:t xml:space="preserve"> </w:t>
      </w:r>
      <w:r>
        <w:t>under:</w:t>
      </w:r>
    </w:p>
    <w:p w14:paraId="59A3B15A" w14:textId="64FE7F06" w:rsidR="00EC0239" w:rsidRDefault="00F255C2" w:rsidP="0094540E">
      <w:pPr>
        <w:pStyle w:val="BodyText"/>
        <w:spacing w:before="240" w:after="240" w:line="276" w:lineRule="auto"/>
        <w:jc w:val="both"/>
      </w:pPr>
      <w:r w:rsidRPr="00F255C2">
        <w:tab/>
      </w:r>
      <w:r w:rsidR="00BF6967">
        <w:rPr>
          <w:u w:val="single"/>
        </w:rPr>
        <w:t>Pay</w:t>
      </w:r>
      <w:r w:rsidR="00BF6967">
        <w:rPr>
          <w:spacing w:val="-2"/>
          <w:u w:val="single"/>
        </w:rPr>
        <w:t xml:space="preserve"> </w:t>
      </w:r>
      <w:r w:rsidR="00BF6967">
        <w:rPr>
          <w:u w:val="single"/>
        </w:rPr>
        <w:t>Item</w:t>
      </w:r>
      <w:r w:rsidRPr="00F255C2">
        <w:tab/>
      </w:r>
      <w:r>
        <w:tab/>
      </w:r>
      <w:r>
        <w:tab/>
      </w:r>
      <w:r>
        <w:tab/>
      </w:r>
      <w:r>
        <w:tab/>
      </w:r>
      <w:r>
        <w:tab/>
      </w:r>
      <w:r>
        <w:tab/>
      </w:r>
      <w:r>
        <w:tab/>
      </w:r>
      <w:r>
        <w:tab/>
      </w:r>
      <w:r w:rsidR="00BF6967">
        <w:rPr>
          <w:u w:val="single"/>
        </w:rPr>
        <w:t>Pay</w:t>
      </w:r>
      <w:r w:rsidR="00BF6967">
        <w:rPr>
          <w:spacing w:val="-2"/>
          <w:u w:val="single"/>
        </w:rPr>
        <w:t xml:space="preserve"> </w:t>
      </w:r>
      <w:r w:rsidR="00BF6967">
        <w:rPr>
          <w:u w:val="single"/>
        </w:rPr>
        <w:t>Item</w:t>
      </w:r>
    </w:p>
    <w:p w14:paraId="25B81B4F" w14:textId="7A43F21A" w:rsidR="00EC0239" w:rsidRDefault="00584E61" w:rsidP="00C14D23">
      <w:pPr>
        <w:pStyle w:val="BodyText"/>
        <w:tabs>
          <w:tab w:val="left" w:leader="dot" w:pos="7920"/>
        </w:tabs>
        <w:spacing w:before="240" w:after="240" w:line="276" w:lineRule="auto"/>
        <w:jc w:val="both"/>
      </w:pPr>
      <w:r>
        <w:t>6</w:t>
      </w:r>
      <w:r w:rsidR="002B22D9">
        <w:t>81</w:t>
      </w:r>
      <w:r w:rsidR="00F255C2">
        <w:t>.</w:t>
      </w:r>
      <w:r w:rsidR="00444C3E">
        <w:t xml:space="preserve">1010002 </w:t>
      </w:r>
      <w:r w:rsidR="009B255D">
        <w:t xml:space="preserve">Aesthetic Bridge </w:t>
      </w:r>
      <w:r w:rsidR="005455DE">
        <w:t>Panel</w:t>
      </w:r>
      <w:r>
        <w:tab/>
      </w:r>
      <w:r w:rsidR="005455DE">
        <w:t>Square Foot</w:t>
      </w:r>
    </w:p>
    <w:sectPr w:rsidR="00EC0239" w:rsidSect="00AC4B76">
      <w:headerReference w:type="even" r:id="rId12"/>
      <w:headerReference w:type="default" r:id="rId13"/>
      <w:pgSz w:w="12240" w:h="15840"/>
      <w:pgMar w:top="1080" w:right="1080" w:bottom="1080" w:left="108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C08B" w14:textId="77777777" w:rsidR="0075386A" w:rsidRDefault="0075386A">
      <w:r>
        <w:separator/>
      </w:r>
    </w:p>
  </w:endnote>
  <w:endnote w:type="continuationSeparator" w:id="0">
    <w:p w14:paraId="32101EF6" w14:textId="77777777" w:rsidR="0075386A" w:rsidRDefault="0075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723B" w14:textId="77777777" w:rsidR="0075386A" w:rsidRDefault="0075386A">
      <w:r>
        <w:separator/>
      </w:r>
    </w:p>
  </w:footnote>
  <w:footnote w:type="continuationSeparator" w:id="0">
    <w:p w14:paraId="05A10FD4" w14:textId="77777777" w:rsidR="0075386A" w:rsidRDefault="0075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B51" w14:textId="0C614B75" w:rsidR="00EC0239" w:rsidRDefault="00EC02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991" w14:textId="699466FB" w:rsidR="00EC0239" w:rsidRDefault="00730C00">
    <w:pPr>
      <w:pStyle w:val="BodyText"/>
      <w:spacing w:line="14" w:lineRule="auto"/>
      <w:rPr>
        <w:sz w:val="20"/>
      </w:rPr>
    </w:pPr>
    <w:r>
      <w:rPr>
        <w:noProof/>
      </w:rPr>
      <mc:AlternateContent>
        <mc:Choice Requires="wps">
          <w:drawing>
            <wp:anchor distT="0" distB="0" distL="114300" distR="114300" simplePos="0" relativeHeight="487368704"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0530" w14:textId="4CD66574" w:rsidR="00EC0239" w:rsidRDefault="00EC0239">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5E4D4" id="_x0000_t202" coordsize="21600,21600" o:spt="202" path="m,l,21600r21600,l21600,xe">
              <v:stroke joinstyle="miter"/>
              <v:path gradientshapeok="t" o:connecttype="rect"/>
            </v:shapetype>
            <v:shape id="Text Box 4" o:spid="_x0000_s1026" type="#_x0000_t202" style="position:absolute;margin-left:53pt;margin-top:35.45pt;width:293pt;height:15.3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filled="f" stroked="f">
              <v:textbox inset="0,0,0,0">
                <w:txbxContent>
                  <w:p w14:paraId="4A470530" w14:textId="4CD66574" w:rsidR="00EC0239" w:rsidRDefault="00EC0239">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487369216"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8AFC" w14:textId="27143232" w:rsidR="00EC0239" w:rsidRDefault="00EC0239" w:rsidP="002E7687">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5CC0" id="Text Box 3" o:spid="_x0000_s1027" type="#_x0000_t202" style="position:absolute;margin-left:437.05pt;margin-top:35.45pt;width:125.05pt;height:31.1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filled="f" stroked="f">
              <v:textbox inset="0,0,0,0">
                <w:txbxContent>
                  <w:p w14:paraId="6B188AFC" w14:textId="27143232" w:rsidR="00EC0239" w:rsidRDefault="00EC0239" w:rsidP="002E7687">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CF76A222">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044AC618">
      <w:start w:val="1"/>
      <w:numFmt w:val="decimal"/>
      <w:lvlText w:val="(%2)"/>
      <w:lvlJc w:val="left"/>
      <w:pPr>
        <w:ind w:left="1540" w:hanging="721"/>
      </w:pPr>
      <w:rPr>
        <w:rFonts w:ascii="Times New Roman" w:eastAsia="Times New Roman" w:hAnsi="Times New Roman" w:cs="Times New Roman" w:hint="default"/>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1CFC37B8">
      <w:start w:val="1"/>
      <w:numFmt w:val="lowerLetter"/>
      <w:lvlText w:val="(%2)"/>
      <w:lvlJc w:val="left"/>
      <w:pPr>
        <w:ind w:left="154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ascii="Times New Roman" w:eastAsia="Times New Roman" w:hAnsi="Times New Roman" w:cs="Times New Roman" w:hint="default"/>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ascii="Times New Roman" w:eastAsia="Times New Roman" w:hAnsi="Times New Roman" w:cs="Times New Roman" w:hint="default"/>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257D9"/>
    <w:rsid w:val="00063225"/>
    <w:rsid w:val="000A3D93"/>
    <w:rsid w:val="000D36EF"/>
    <w:rsid w:val="002129D7"/>
    <w:rsid w:val="00255062"/>
    <w:rsid w:val="002A5DB4"/>
    <w:rsid w:val="002B22D9"/>
    <w:rsid w:val="002C40AE"/>
    <w:rsid w:val="002D0BBF"/>
    <w:rsid w:val="002E7687"/>
    <w:rsid w:val="00305366"/>
    <w:rsid w:val="00340BEC"/>
    <w:rsid w:val="00343FFA"/>
    <w:rsid w:val="003C5C64"/>
    <w:rsid w:val="003C6F7D"/>
    <w:rsid w:val="003E24AA"/>
    <w:rsid w:val="00403A46"/>
    <w:rsid w:val="004275CB"/>
    <w:rsid w:val="00444C3E"/>
    <w:rsid w:val="00447F4B"/>
    <w:rsid w:val="00487022"/>
    <w:rsid w:val="004B242E"/>
    <w:rsid w:val="004C5791"/>
    <w:rsid w:val="004D1A1D"/>
    <w:rsid w:val="005017BA"/>
    <w:rsid w:val="0053259F"/>
    <w:rsid w:val="0054416B"/>
    <w:rsid w:val="005455DE"/>
    <w:rsid w:val="00584E61"/>
    <w:rsid w:val="005B02F9"/>
    <w:rsid w:val="005D12D1"/>
    <w:rsid w:val="00647767"/>
    <w:rsid w:val="00650C32"/>
    <w:rsid w:val="00673999"/>
    <w:rsid w:val="00730C00"/>
    <w:rsid w:val="0075386A"/>
    <w:rsid w:val="00797A0D"/>
    <w:rsid w:val="007C3D52"/>
    <w:rsid w:val="00851B4F"/>
    <w:rsid w:val="0088166A"/>
    <w:rsid w:val="00891EAA"/>
    <w:rsid w:val="008A70CD"/>
    <w:rsid w:val="008C3617"/>
    <w:rsid w:val="008F1B23"/>
    <w:rsid w:val="00900300"/>
    <w:rsid w:val="0094540E"/>
    <w:rsid w:val="009B255D"/>
    <w:rsid w:val="009C222C"/>
    <w:rsid w:val="009F4AFF"/>
    <w:rsid w:val="00A14A56"/>
    <w:rsid w:val="00A61DED"/>
    <w:rsid w:val="00A844B6"/>
    <w:rsid w:val="00AC09C3"/>
    <w:rsid w:val="00AC4208"/>
    <w:rsid w:val="00AC4B76"/>
    <w:rsid w:val="00B16AC6"/>
    <w:rsid w:val="00B53282"/>
    <w:rsid w:val="00BF3338"/>
    <w:rsid w:val="00BF6967"/>
    <w:rsid w:val="00C14D23"/>
    <w:rsid w:val="00C579C7"/>
    <w:rsid w:val="00C7574B"/>
    <w:rsid w:val="00C86463"/>
    <w:rsid w:val="00C93693"/>
    <w:rsid w:val="00C96A00"/>
    <w:rsid w:val="00CB5ECF"/>
    <w:rsid w:val="00CF69C3"/>
    <w:rsid w:val="00D208C6"/>
    <w:rsid w:val="00D240FE"/>
    <w:rsid w:val="00D60E6B"/>
    <w:rsid w:val="00DE2B4F"/>
    <w:rsid w:val="00E16B21"/>
    <w:rsid w:val="00EC0239"/>
    <w:rsid w:val="00F255C2"/>
    <w:rsid w:val="00F25966"/>
    <w:rsid w:val="00F46623"/>
    <w:rsid w:val="00F93908"/>
    <w:rsid w:val="00FC3A57"/>
    <w:rsid w:val="00FE299B"/>
    <w:rsid w:val="00FE4BB9"/>
    <w:rsid w:val="092ED236"/>
    <w:rsid w:val="19EA46BE"/>
    <w:rsid w:val="25767858"/>
    <w:rsid w:val="309C0D06"/>
    <w:rsid w:val="3C690527"/>
    <w:rsid w:val="53E8AE80"/>
    <w:rsid w:val="57B517A6"/>
    <w:rsid w:val="67E06ECD"/>
    <w:rsid w:val="6DF511DF"/>
    <w:rsid w:val="6F45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2485E4E6-4CD1-476C-8287-1342EDC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customStyle="1" w:styleId="FooterChar">
    <w:name w:val="Footer Char"/>
    <w:basedOn w:val="DefaultParagraphFont"/>
    <w:link w:val="Footer"/>
    <w:uiPriority w:val="99"/>
    <w:rsid w:val="002E7687"/>
    <w:rPr>
      <w:rFonts w:ascii="Times New Roman" w:eastAsia="Times New Roman" w:hAnsi="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customStyle="1" w:styleId="HeaderChar">
    <w:name w:val="Header Char"/>
    <w:basedOn w:val="DefaultParagraphFont"/>
    <w:link w:val="Header"/>
    <w:uiPriority w:val="99"/>
    <w:rsid w:val="002E768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69C3"/>
    <w:rPr>
      <w:sz w:val="16"/>
      <w:szCs w:val="16"/>
    </w:rPr>
  </w:style>
  <w:style w:type="paragraph" w:styleId="CommentText">
    <w:name w:val="annotation text"/>
    <w:basedOn w:val="Normal"/>
    <w:link w:val="CommentTextChar"/>
    <w:uiPriority w:val="99"/>
    <w:unhideWhenUsed/>
    <w:rsid w:val="00CF69C3"/>
    <w:rPr>
      <w:sz w:val="20"/>
      <w:szCs w:val="20"/>
    </w:rPr>
  </w:style>
  <w:style w:type="character" w:customStyle="1" w:styleId="CommentTextChar">
    <w:name w:val="Comment Text Char"/>
    <w:basedOn w:val="DefaultParagraphFont"/>
    <w:link w:val="CommentText"/>
    <w:uiPriority w:val="99"/>
    <w:rsid w:val="00CF6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C3"/>
    <w:rPr>
      <w:b/>
      <w:bCs/>
    </w:rPr>
  </w:style>
  <w:style w:type="character" w:customStyle="1" w:styleId="CommentSubjectChar">
    <w:name w:val="Comment Subject Char"/>
    <w:basedOn w:val="CommentTextChar"/>
    <w:link w:val="CommentSubject"/>
    <w:uiPriority w:val="99"/>
    <w:semiHidden/>
    <w:rsid w:val="00CF69C3"/>
    <w:rPr>
      <w:rFonts w:ascii="Times New Roman" w:eastAsia="Times New Roman" w:hAnsi="Times New Roman" w:cs="Times New Roman"/>
      <w:b/>
      <w:bCs/>
      <w:sz w:val="20"/>
      <w:szCs w:val="20"/>
    </w:rPr>
  </w:style>
  <w:style w:type="paragraph" w:styleId="Revision">
    <w:name w:val="Revision"/>
    <w:hidden/>
    <w:uiPriority w:val="99"/>
    <w:semiHidden/>
    <w:rsid w:val="00444C3E"/>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444C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a208fe3-8287-4a8b-b629-d45392ca0f10">
      <UserInfo>
        <DisplayName/>
        <AccountId xsi:nil="true"/>
        <AccountType/>
      </UserInfo>
    </SharedWithUsers>
    <_dlc_DocId xmlns="22ec0dd7-095b-41f2-b8b8-a624496b8c6b">E23TXWV46JPD-1446909593-6479</_dlc_DocId>
    <_dlc_DocIdUrl xmlns="22ec0dd7-095b-41f2-b8b8-a624496b8c6b">
      <Url>https://outside.vermont.gov/agency/VTRANS/external/MAB-LP/_layouts/15/DocIdRedir.aspx?ID=E23TXWV46JPD-1446909593-6479</Url>
      <Description>E23TXWV46JPD-1446909593-6479</Description>
    </_dlc_DocIdUrl>
  </documentManagement>
</p:properties>
</file>

<file path=customXml/item5.xml><?xml version="1.0" encoding="utf-8"?>
<?mso-contentType ?>
<p:Policy xmlns:p="office.server.policy" id="" local="true">
  <p:Name>Document</p:Name>
  <p:Description/>
  <p:Statement/>
  <p:PolicyItems/>
</p:Policy>
</file>

<file path=customXml/item6.xml><?xml version="1.0" encoding="utf-8"?>
<?mso-contentType ?>
<p:Policy xmlns:p="office.server.policy" id="" local="true">
  <p:Name>Document</p:Name>
  <p:Description/>
  <p:Statement/>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9D45EC-FE3D-4884-9402-555CAB051FA9}">
  <ds:schemaRefs>
    <ds:schemaRef ds:uri="http://schemas.microsoft.com/sharepoint/events"/>
  </ds:schemaRefs>
</ds:datastoreItem>
</file>

<file path=customXml/itemProps2.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3.xml><?xml version="1.0" encoding="utf-8"?>
<ds:datastoreItem xmlns:ds="http://schemas.openxmlformats.org/officeDocument/2006/customXml" ds:itemID="{22E0A5B8-31C3-42A5-9633-35D20B134A4B}"/>
</file>

<file path=customXml/itemProps4.xml><?xml version="1.0" encoding="utf-8"?>
<ds:datastoreItem xmlns:ds="http://schemas.openxmlformats.org/officeDocument/2006/customXml" ds:itemID="{7F40F0E9-871D-45E9-9E7F-C94AE6952D35}">
  <ds:schemaRefs>
    <ds:schemaRef ds:uri="http://purl.org/dc/elements/1.1/"/>
    <ds:schemaRef ds:uri="http://schemas.microsoft.com/office/2006/metadata/properties"/>
    <ds:schemaRef ds:uri="http://schemas.microsoft.com/office/2006/documentManagement/types"/>
    <ds:schemaRef ds:uri="03005d8e-30b7-42f6-8719-aed6e4a72f4d"/>
    <ds:schemaRef ds:uri="http://purl.org/dc/terms/"/>
    <ds:schemaRef ds:uri="http://schemas.openxmlformats.org/package/2006/metadata/core-properties"/>
    <ds:schemaRef ds:uri="http://schemas.microsoft.com/office/infopath/2007/PartnerControls"/>
    <ds:schemaRef ds:uri="http://purl.org/dc/dcmitype/"/>
    <ds:schemaRef ds:uri="529fb0db-1642-49d0-a532-bfa94aa6dc83"/>
    <ds:schemaRef ds:uri="http://www.w3.org/XML/1998/namespace"/>
    <ds:schemaRef ds:uri="22ec0dd7-095b-41f2-b8b8-a624496b8c6b"/>
    <ds:schemaRef ds:uri="2a208fe3-8287-4a8b-b629-d45392ca0f10"/>
  </ds:schemaRefs>
</ds:datastoreItem>
</file>

<file path=customXml/itemProps5.xml><?xml version="1.0" encoding="utf-8"?>
<ds:datastoreItem xmlns:ds="http://schemas.openxmlformats.org/officeDocument/2006/customXml" ds:itemID="{ABB49F5C-D1AF-4E22-BCA9-964452A84435}">
  <ds:schemaRefs>
    <ds:schemaRef ds:uri="office.server.policy"/>
  </ds:schemaRefs>
</ds:datastoreItem>
</file>

<file path=customXml/itemProps6.xml><?xml version="1.0" encoding="utf-8"?>
<ds:datastoreItem xmlns:ds="http://schemas.openxmlformats.org/officeDocument/2006/customXml" ds:itemID="{9B16A945-D292-441E-8695-B1667B0F6DB3}"/>
</file>

<file path=customXml/itemProps7.xml><?xml version="1.0" encoding="utf-8"?>
<ds:datastoreItem xmlns:ds="http://schemas.openxmlformats.org/officeDocument/2006/customXml" ds:itemID="{8871C892-B727-4ED8-A58F-17520A46B288}"/>
</file>

<file path=docProps/app.xml><?xml version="1.0" encoding="utf-8"?>
<Properties xmlns="http://schemas.openxmlformats.org/officeDocument/2006/extended-properties" xmlns:vt="http://schemas.openxmlformats.org/officeDocument/2006/docPropsVTypes">
  <Template>Normal.dotm</Template>
  <TotalTime>1623</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Dugdale, Jack</dc:creator>
  <cp:lastModifiedBy>Aaron Guyette</cp:lastModifiedBy>
  <cp:revision>8</cp:revision>
  <dcterms:created xsi:type="dcterms:W3CDTF">2025-01-14T12:46:00Z</dcterms:created>
  <dcterms:modified xsi:type="dcterms:W3CDTF">2025-01-26T20:36:00Z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88bb2e74-5dc9-4c15-9ffa-48820164fd38</vt:lpwstr>
  </property>
  <property fmtid="{D5CDD505-2E9C-101B-9397-08002B2CF9AE}" pid="7" name="Order">
    <vt:r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